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Anunţ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Consiliului local al comunei Sălard</w:t>
      </w:r>
    </w:p>
    <w:p w14:paraId="35F9391B" w14:textId="550D6FDE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6A7E61">
        <w:rPr>
          <w:rFonts w:ascii="Arial" w:hAnsi="Arial" w:cs="Arial"/>
          <w:b/>
          <w:bCs/>
          <w:sz w:val="24"/>
          <w:szCs w:val="24"/>
        </w:rPr>
        <w:t>13 noie</w:t>
      </w:r>
      <w:r w:rsidR="00837CAB">
        <w:rPr>
          <w:rFonts w:ascii="Arial" w:hAnsi="Arial" w:cs="Arial"/>
          <w:b/>
          <w:bCs/>
          <w:sz w:val="24"/>
          <w:szCs w:val="24"/>
        </w:rPr>
        <w:t xml:space="preserve">mbrie </w:t>
      </w:r>
      <w:r w:rsidR="00AA739C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ora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520F25E5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Ordonanța de Urgență a Guvernului  nr. 57/2019 privind Codul </w:t>
      </w:r>
      <w:proofErr w:type="gramStart"/>
      <w:r w:rsidRPr="00EB240C">
        <w:rPr>
          <w:rFonts w:ascii="Times New Roman" w:hAnsi="Times New Roman"/>
          <w:sz w:val="24"/>
          <w:szCs w:val="24"/>
        </w:rPr>
        <w:t>administrativ,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şedinţa ordinară  a Consiliului local al comunei Sălard, care va avea loc în  data de </w:t>
      </w:r>
      <w:bookmarkStart w:id="2" w:name="__DdeLink__1536_41161797281"/>
      <w:r w:rsidR="006A7E61">
        <w:rPr>
          <w:rFonts w:ascii="Times New Roman" w:hAnsi="Times New Roman"/>
          <w:bCs/>
          <w:sz w:val="24"/>
          <w:szCs w:val="24"/>
          <w:lang w:val="ro-RO"/>
        </w:rPr>
        <w:t xml:space="preserve">13 noiembrie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ora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şedinţe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 xml:space="preserve">ei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05B1B">
        <w:rPr>
          <w:rFonts w:ascii="Times New Roman" w:hAnsi="Times New Roman"/>
          <w:sz w:val="24"/>
          <w:szCs w:val="24"/>
          <w:lang w:val="ro-RO"/>
        </w:rPr>
        <w:t>1</w:t>
      </w:r>
      <w:r w:rsidR="009248AC">
        <w:rPr>
          <w:rFonts w:ascii="Times New Roman" w:hAnsi="Times New Roman"/>
          <w:sz w:val="24"/>
          <w:szCs w:val="24"/>
          <w:lang w:val="ro-RO"/>
        </w:rPr>
        <w:t>60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7E61">
        <w:rPr>
          <w:rFonts w:ascii="Times New Roman" w:hAnsi="Times New Roman"/>
          <w:sz w:val="24"/>
          <w:szCs w:val="24"/>
          <w:lang w:val="ro-RO"/>
        </w:rPr>
        <w:t>06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837CAB">
        <w:rPr>
          <w:rFonts w:ascii="Times New Roman" w:hAnsi="Times New Roman"/>
          <w:sz w:val="24"/>
          <w:szCs w:val="24"/>
          <w:lang w:val="ro-RO"/>
        </w:rPr>
        <w:t>1</w:t>
      </w:r>
      <w:r w:rsidR="006A7E61">
        <w:rPr>
          <w:rFonts w:ascii="Times New Roman" w:hAnsi="Times New Roman"/>
          <w:sz w:val="24"/>
          <w:szCs w:val="24"/>
          <w:lang w:val="ro-RO"/>
        </w:rPr>
        <w:t>1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Salard,Nagy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şedinţei  se aduce la cunoştinţa locuitorilor comunei Sălard, potrivit dispoziţiilor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Ordonanța de Urgență a Guvernului  nr. 57/2019 privind Codul administrativ: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2E65C9CD" w14:textId="2A2D9849" w:rsidR="00EB5A71" w:rsidRDefault="00EB5A71" w:rsidP="00EB5A7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1.Proiect de hotărâre privind aprobarea ordinii de zi a sedinței ordinare din data </w:t>
      </w:r>
      <w:proofErr w:type="gramStart"/>
      <w:r>
        <w:rPr>
          <w:rFonts w:eastAsia="Arial"/>
          <w:b/>
          <w:sz w:val="24"/>
          <w:szCs w:val="24"/>
        </w:rPr>
        <w:t xml:space="preserve">de  </w:t>
      </w:r>
      <w:r w:rsidR="009248AC">
        <w:rPr>
          <w:rFonts w:eastAsia="Arial"/>
          <w:b/>
          <w:sz w:val="24"/>
          <w:szCs w:val="24"/>
        </w:rPr>
        <w:t>1</w:t>
      </w:r>
      <w:r>
        <w:rPr>
          <w:rFonts w:eastAsia="Arial"/>
          <w:b/>
          <w:sz w:val="24"/>
          <w:szCs w:val="24"/>
        </w:rPr>
        <w:t>3</w:t>
      </w:r>
      <w:proofErr w:type="gramEnd"/>
      <w:r>
        <w:rPr>
          <w:rFonts w:eastAsia="Arial"/>
          <w:b/>
          <w:sz w:val="24"/>
          <w:szCs w:val="24"/>
        </w:rPr>
        <w:t xml:space="preserve"> noiembrie  2025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Inițiator: primar - Nagy Miklos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11FB95BE" w14:textId="77777777" w:rsidR="00EB5A71" w:rsidRDefault="00EB5A71" w:rsidP="00EB5A7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2.Proiect de hotărâre privind aprobarea procesului- verbal </w:t>
      </w:r>
      <w:proofErr w:type="gramStart"/>
      <w:r>
        <w:rPr>
          <w:rFonts w:ascii="Times New Roman" w:eastAsia="Arial" w:hAnsi="Times New Roman"/>
          <w:b/>
          <w:sz w:val="24"/>
          <w:szCs w:val="24"/>
        </w:rPr>
        <w:t>al  şedinţei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 ordinare din data de 29 octombrie  2025  a Consiliului local al comunei Sălard 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Inițiator: primar - Nagy Miklos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7BAC4C72" w14:textId="77777777" w:rsidR="00EB5A71" w:rsidRDefault="00EB5A71" w:rsidP="00EB5A71">
      <w:pPr>
        <w:rPr>
          <w:rFonts w:ascii="Times New Roman" w:eastAsia="SimSun" w:hAnsi="Times New Roman"/>
          <w:b/>
          <w:bCs/>
          <w:iCs/>
          <w:noProof/>
          <w:sz w:val="24"/>
          <w:szCs w:val="24"/>
          <w:lang w:val="ro-RO"/>
        </w:rPr>
      </w:pPr>
      <w:bookmarkStart w:id="3" w:name="_Hlk204276301"/>
      <w:r>
        <w:rPr>
          <w:rFonts w:ascii="Times New Roman" w:eastAsia="Arial" w:hAnsi="Times New Roman"/>
          <w:b/>
          <w:sz w:val="24"/>
          <w:szCs w:val="24"/>
        </w:rPr>
        <w:t xml:space="preserve">3.Proiect de hotărâre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privind </w:t>
      </w:r>
      <w:bookmarkEnd w:id="3"/>
      <w:r>
        <w:rPr>
          <w:rFonts w:ascii="Times New Roman" w:hAnsi="Times New Roman"/>
          <w:b/>
          <w:sz w:val="24"/>
          <w:szCs w:val="24"/>
          <w:lang w:val="ro-RO"/>
        </w:rPr>
        <w:t xml:space="preserve"> modificarea</w:t>
      </w:r>
      <w:proofErr w:type="gramEnd"/>
      <w:r>
        <w:rPr>
          <w:rFonts w:ascii="Times New Roman" w:hAnsi="Times New Roman"/>
          <w:b/>
          <w:sz w:val="24"/>
          <w:szCs w:val="24"/>
          <w:lang w:val="ro-RO"/>
        </w:rPr>
        <w:t xml:space="preserve">  Hotărârii Consiliului Local nr. 89 din 22.09.2025 privind aprobarea solicitării scrisorii de garanție din partea Fondului de Garantare a Creditului Rural pentru obiectivul </w:t>
      </w:r>
      <w:r>
        <w:rPr>
          <w:rFonts w:ascii="Times New Roman" w:hAnsi="Times New Roman"/>
          <w:b/>
          <w:bCs/>
          <w:iCs/>
          <w:noProof/>
          <w:sz w:val="24"/>
          <w:szCs w:val="24"/>
          <w:lang w:val="ro-RO"/>
        </w:rPr>
        <w:t>„</w:t>
      </w:r>
      <w:r>
        <w:rPr>
          <w:rFonts w:ascii="Times New Roman" w:hAnsi="Times New Roman"/>
          <w:b/>
          <w:bCs/>
          <w:iCs/>
          <w:sz w:val="24"/>
          <w:szCs w:val="24"/>
          <w:lang w:val="ro-RO"/>
        </w:rPr>
        <w:t>Modernizarea infrastructurii rutiere de interes local în comuna Sălard, județul Bihor</w:t>
      </w:r>
      <w:r>
        <w:rPr>
          <w:rFonts w:ascii="Times New Roman" w:hAnsi="Times New Roman"/>
          <w:b/>
          <w:bCs/>
          <w:iCs/>
          <w:noProof/>
          <w:sz w:val="24"/>
          <w:szCs w:val="24"/>
          <w:lang w:val="ro-RO"/>
        </w:rPr>
        <w:t>”</w:t>
      </w:r>
    </w:p>
    <w:p w14:paraId="542749F9" w14:textId="77777777" w:rsidR="00837CAB" w:rsidRDefault="00837CAB" w:rsidP="00837CAB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83614AE" w14:textId="21D10E44" w:rsidR="00C05B1B" w:rsidRDefault="001E2274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D2818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A7E61"/>
    <w:rsid w:val="006B0CD3"/>
    <w:rsid w:val="006B0D21"/>
    <w:rsid w:val="007004A1"/>
    <w:rsid w:val="00711111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45878"/>
    <w:rsid w:val="00A94E09"/>
    <w:rsid w:val="00A97FB6"/>
    <w:rsid w:val="00AA0A4F"/>
    <w:rsid w:val="00AA739C"/>
    <w:rsid w:val="00AD7DC3"/>
    <w:rsid w:val="00B10943"/>
    <w:rsid w:val="00B15A84"/>
    <w:rsid w:val="00B175FB"/>
    <w:rsid w:val="00B27405"/>
    <w:rsid w:val="00B76567"/>
    <w:rsid w:val="00BC1E67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9</cp:revision>
  <cp:lastPrinted>2022-08-24T12:10:00Z</cp:lastPrinted>
  <dcterms:created xsi:type="dcterms:W3CDTF">2025-10-29T07:04:00Z</dcterms:created>
  <dcterms:modified xsi:type="dcterms:W3CDTF">2025-11-09T11:41:00Z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